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6963" w14:textId="77777777" w:rsidR="00A84D5B" w:rsidRPr="00921C00" w:rsidRDefault="005F4427" w:rsidP="005F4427">
      <w:pPr>
        <w:jc w:val="center"/>
        <w:rPr>
          <w:sz w:val="40"/>
          <w:szCs w:val="40"/>
        </w:rPr>
      </w:pPr>
      <w:bookmarkStart w:id="0" w:name="_GoBack"/>
      <w:r w:rsidRPr="00921C00">
        <w:rPr>
          <w:sz w:val="40"/>
          <w:szCs w:val="40"/>
        </w:rPr>
        <w:t>GUM SPRINGS WATER SUPPLY CORPORATION</w:t>
      </w:r>
    </w:p>
    <w:p w14:paraId="2FA9C69D" w14:textId="16DF1F9E" w:rsidR="005F4427" w:rsidRPr="00306024" w:rsidRDefault="005F4427" w:rsidP="00306024">
      <w:pPr>
        <w:jc w:val="center"/>
      </w:pPr>
      <w:r w:rsidRPr="00921C00">
        <w:t>714 Mt. Pleasant Rd. Hallsville, TX 75650</w:t>
      </w:r>
      <w:r w:rsidR="00306024">
        <w:br/>
      </w:r>
      <w:r w:rsidRPr="00921C00">
        <w:t xml:space="preserve">Phone: 903-660-3420 </w:t>
      </w:r>
      <w:r w:rsidR="00306024">
        <w:t>|</w:t>
      </w:r>
      <w:r w:rsidRPr="00921C00">
        <w:t xml:space="preserve"> </w:t>
      </w:r>
      <w:r w:rsidR="00372529">
        <w:t>Email:</w:t>
      </w:r>
      <w:r w:rsidR="00306024">
        <w:t xml:space="preserve"> </w:t>
      </w:r>
      <w:hyperlink r:id="rId5" w:history="1">
        <w:r w:rsidR="00306024" w:rsidRPr="003A27D3">
          <w:rPr>
            <w:rStyle w:val="Hyperlink"/>
          </w:rPr>
          <w:t>www.gswsc.com</w:t>
        </w:r>
      </w:hyperlink>
    </w:p>
    <w:p w14:paraId="1F63AAD2" w14:textId="13B9B8BA" w:rsidR="00372529" w:rsidRDefault="001010A7" w:rsidP="005F4427">
      <w:pPr>
        <w:rPr>
          <w:sz w:val="20"/>
          <w:szCs w:val="20"/>
        </w:rPr>
      </w:pPr>
      <w:r>
        <w:rPr>
          <w:sz w:val="20"/>
          <w:szCs w:val="20"/>
        </w:rPr>
        <w:t>In 20</w:t>
      </w:r>
      <w:r w:rsidR="009740E3">
        <w:rPr>
          <w:sz w:val="20"/>
          <w:szCs w:val="20"/>
        </w:rPr>
        <w:t>21</w:t>
      </w:r>
      <w:r>
        <w:rPr>
          <w:sz w:val="20"/>
          <w:szCs w:val="20"/>
        </w:rPr>
        <w:t xml:space="preserve">, </w:t>
      </w:r>
      <w:r w:rsidR="005F4427" w:rsidRPr="00306024">
        <w:rPr>
          <w:sz w:val="20"/>
          <w:szCs w:val="20"/>
        </w:rPr>
        <w:t>Gum Springs Water Supply</w:t>
      </w:r>
      <w:r>
        <w:rPr>
          <w:sz w:val="20"/>
          <w:szCs w:val="20"/>
        </w:rPr>
        <w:t xml:space="preserve"> Corporation celebrated its 5</w:t>
      </w:r>
      <w:r w:rsidR="009740E3">
        <w:rPr>
          <w:sz w:val="20"/>
          <w:szCs w:val="20"/>
        </w:rPr>
        <w:t>5</w:t>
      </w:r>
      <w:r w:rsidR="009740E3" w:rsidRPr="009740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year in existence, having been </w:t>
      </w:r>
      <w:r w:rsidR="005F4427" w:rsidRPr="00306024">
        <w:rPr>
          <w:sz w:val="20"/>
          <w:szCs w:val="20"/>
        </w:rPr>
        <w:t>incorporated in 1966.</w:t>
      </w:r>
      <w:r>
        <w:rPr>
          <w:sz w:val="20"/>
          <w:szCs w:val="20"/>
        </w:rPr>
        <w:t xml:space="preserve">  Gum Springs WSC has always taken great pride in providing a high level of service to its customers, while attempting to maintain and upgrade aging infrastructure</w:t>
      </w:r>
      <w:r w:rsidR="009740E3">
        <w:rPr>
          <w:sz w:val="20"/>
          <w:szCs w:val="20"/>
        </w:rPr>
        <w:t xml:space="preserve"> throughout the service area</w:t>
      </w:r>
      <w:r>
        <w:rPr>
          <w:sz w:val="20"/>
          <w:szCs w:val="20"/>
        </w:rPr>
        <w:t>.  Over the past several years, expenses incurred by Gums Springs WSC, which are related to</w:t>
      </w:r>
      <w:r w:rsidR="005F4427">
        <w:rPr>
          <w:sz w:val="20"/>
          <w:szCs w:val="20"/>
        </w:rPr>
        <w:t xml:space="preserve"> repairs and maintenance </w:t>
      </w:r>
      <w:r w:rsidR="00477690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the </w:t>
      </w:r>
      <w:r w:rsidR="00477690">
        <w:rPr>
          <w:sz w:val="20"/>
          <w:szCs w:val="20"/>
        </w:rPr>
        <w:t>existing infrastructure</w:t>
      </w:r>
      <w:r>
        <w:rPr>
          <w:sz w:val="20"/>
          <w:szCs w:val="20"/>
        </w:rPr>
        <w:t xml:space="preserve">, have outpaced Gum Springs’ ability to continue to adequately fund </w:t>
      </w:r>
      <w:r w:rsidR="00C80D37">
        <w:rPr>
          <w:sz w:val="20"/>
          <w:szCs w:val="20"/>
        </w:rPr>
        <w:t>maintenance and improvement</w:t>
      </w:r>
      <w:r>
        <w:rPr>
          <w:sz w:val="20"/>
          <w:szCs w:val="20"/>
        </w:rPr>
        <w:t xml:space="preserve"> projects</w:t>
      </w:r>
      <w:r w:rsidR="0047769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477690">
        <w:rPr>
          <w:sz w:val="20"/>
          <w:szCs w:val="20"/>
        </w:rPr>
        <w:t>Gum Springs WSC</w:t>
      </w:r>
      <w:r w:rsidR="002A4ABC">
        <w:rPr>
          <w:sz w:val="20"/>
          <w:szCs w:val="20"/>
        </w:rPr>
        <w:t xml:space="preserve"> completed and brought online well # 4 loca</w:t>
      </w:r>
      <w:r w:rsidR="00F04F52">
        <w:rPr>
          <w:sz w:val="20"/>
          <w:szCs w:val="20"/>
        </w:rPr>
        <w:t xml:space="preserve">ted on FM 449 which is located </w:t>
      </w:r>
      <w:r w:rsidR="007A3E08">
        <w:rPr>
          <w:sz w:val="20"/>
          <w:szCs w:val="20"/>
        </w:rPr>
        <w:t>i</w:t>
      </w:r>
      <w:r w:rsidR="00F04F52">
        <w:rPr>
          <w:sz w:val="20"/>
          <w:szCs w:val="20"/>
        </w:rPr>
        <w:t>n the northern part of our service area.</w:t>
      </w:r>
      <w:r w:rsidR="000053E5">
        <w:rPr>
          <w:sz w:val="20"/>
          <w:szCs w:val="20"/>
        </w:rPr>
        <w:t xml:space="preserve"> </w:t>
      </w:r>
      <w:r w:rsidR="00B85E51">
        <w:rPr>
          <w:sz w:val="20"/>
          <w:szCs w:val="20"/>
        </w:rPr>
        <w:t xml:space="preserve"> </w:t>
      </w:r>
      <w:r w:rsidR="003C72D5">
        <w:rPr>
          <w:sz w:val="20"/>
          <w:szCs w:val="20"/>
        </w:rPr>
        <w:t xml:space="preserve">Gum Springs WSC also completed the purchase of land on FM 449 to build a new high service pump station that will replace the original pump station #1 </w:t>
      </w:r>
      <w:r w:rsidR="000053E5">
        <w:rPr>
          <w:sz w:val="20"/>
          <w:szCs w:val="20"/>
        </w:rPr>
        <w:t xml:space="preserve">located on FM 449. </w:t>
      </w:r>
      <w:r w:rsidR="003C72D5">
        <w:rPr>
          <w:sz w:val="20"/>
          <w:szCs w:val="20"/>
        </w:rPr>
        <w:t xml:space="preserve"> </w:t>
      </w:r>
      <w:r w:rsidR="00B85E51">
        <w:rPr>
          <w:sz w:val="20"/>
          <w:szCs w:val="20"/>
        </w:rPr>
        <w:t xml:space="preserve">Gum Springs WSC </w:t>
      </w:r>
      <w:r w:rsidR="00CC1B51">
        <w:rPr>
          <w:sz w:val="20"/>
          <w:szCs w:val="20"/>
        </w:rPr>
        <w:t xml:space="preserve">also </w:t>
      </w:r>
      <w:r w:rsidR="00E160D3">
        <w:rPr>
          <w:sz w:val="20"/>
          <w:szCs w:val="20"/>
        </w:rPr>
        <w:t xml:space="preserve">is in the </w:t>
      </w:r>
      <w:r w:rsidR="00713AEE">
        <w:rPr>
          <w:sz w:val="20"/>
          <w:szCs w:val="20"/>
        </w:rPr>
        <w:t xml:space="preserve">final </w:t>
      </w:r>
      <w:r w:rsidR="00E160D3">
        <w:rPr>
          <w:sz w:val="20"/>
          <w:szCs w:val="20"/>
        </w:rPr>
        <w:t>stages of completing</w:t>
      </w:r>
      <w:r w:rsidR="00CC1B51">
        <w:rPr>
          <w:sz w:val="20"/>
          <w:szCs w:val="20"/>
        </w:rPr>
        <w:t xml:space="preserve"> a new 6’’ water main improvement project on </w:t>
      </w:r>
      <w:proofErr w:type="spellStart"/>
      <w:r w:rsidR="00CC1B51">
        <w:rPr>
          <w:sz w:val="20"/>
          <w:szCs w:val="20"/>
        </w:rPr>
        <w:t>Estesville</w:t>
      </w:r>
      <w:proofErr w:type="spellEnd"/>
      <w:r w:rsidR="00CC1B51">
        <w:rPr>
          <w:sz w:val="20"/>
          <w:szCs w:val="20"/>
        </w:rPr>
        <w:t xml:space="preserve"> R</w:t>
      </w:r>
      <w:r w:rsidR="007A3E08">
        <w:rPr>
          <w:sz w:val="20"/>
          <w:szCs w:val="20"/>
        </w:rPr>
        <w:t>oad</w:t>
      </w:r>
      <w:r w:rsidR="00CC1B51">
        <w:rPr>
          <w:sz w:val="20"/>
          <w:szCs w:val="20"/>
        </w:rPr>
        <w:t>.</w:t>
      </w:r>
      <w:r w:rsidR="000053E5">
        <w:rPr>
          <w:sz w:val="20"/>
          <w:szCs w:val="20"/>
        </w:rPr>
        <w:t xml:space="preserve">  </w:t>
      </w:r>
      <w:r w:rsidR="00CC1B51">
        <w:rPr>
          <w:sz w:val="20"/>
          <w:szCs w:val="20"/>
        </w:rPr>
        <w:t>This new main replac</w:t>
      </w:r>
      <w:r w:rsidR="00E160D3">
        <w:rPr>
          <w:sz w:val="20"/>
          <w:szCs w:val="20"/>
        </w:rPr>
        <w:t>es</w:t>
      </w:r>
      <w:r w:rsidR="00CC1B51">
        <w:rPr>
          <w:sz w:val="20"/>
          <w:szCs w:val="20"/>
        </w:rPr>
        <w:t xml:space="preserve"> the water main that was </w:t>
      </w:r>
      <w:r w:rsidR="003C72D5">
        <w:rPr>
          <w:sz w:val="20"/>
          <w:szCs w:val="20"/>
        </w:rPr>
        <w:t xml:space="preserve">originally </w:t>
      </w:r>
      <w:r w:rsidR="00CC1B51">
        <w:rPr>
          <w:sz w:val="20"/>
          <w:szCs w:val="20"/>
        </w:rPr>
        <w:t>installed</w:t>
      </w:r>
      <w:r w:rsidR="007A3E08">
        <w:rPr>
          <w:sz w:val="20"/>
          <w:szCs w:val="20"/>
        </w:rPr>
        <w:t xml:space="preserve"> and</w:t>
      </w:r>
      <w:r w:rsidR="00CC1B51">
        <w:rPr>
          <w:sz w:val="20"/>
          <w:szCs w:val="20"/>
        </w:rPr>
        <w:t xml:space="preserve"> will provide better service to the customers in that area.</w:t>
      </w:r>
      <w:r w:rsidR="00477690">
        <w:rPr>
          <w:sz w:val="20"/>
          <w:szCs w:val="20"/>
        </w:rPr>
        <w:t xml:space="preserve"> Increased population growth in our area has also impacted </w:t>
      </w:r>
      <w:r w:rsidR="00732C20">
        <w:rPr>
          <w:sz w:val="20"/>
          <w:szCs w:val="20"/>
        </w:rPr>
        <w:t xml:space="preserve">Gum Springs </w:t>
      </w:r>
      <w:r w:rsidR="00477690">
        <w:rPr>
          <w:sz w:val="20"/>
          <w:szCs w:val="20"/>
        </w:rPr>
        <w:t>WSC</w:t>
      </w:r>
      <w:r w:rsidR="000420CA">
        <w:rPr>
          <w:sz w:val="20"/>
          <w:szCs w:val="20"/>
        </w:rPr>
        <w:t xml:space="preserve"> with the need to</w:t>
      </w:r>
      <w:r w:rsidR="00477690">
        <w:rPr>
          <w:sz w:val="20"/>
          <w:szCs w:val="20"/>
        </w:rPr>
        <w:t xml:space="preserve"> meet greater customer demand</w:t>
      </w:r>
      <w:r>
        <w:rPr>
          <w:sz w:val="20"/>
          <w:szCs w:val="20"/>
        </w:rPr>
        <w:t>, which means larger water lines as more capacity is required to service our customer base</w:t>
      </w:r>
      <w:r w:rsidR="00217408">
        <w:rPr>
          <w:sz w:val="20"/>
          <w:szCs w:val="20"/>
        </w:rPr>
        <w:t xml:space="preserve">, as well as </w:t>
      </w:r>
      <w:r w:rsidR="00D30CCF">
        <w:rPr>
          <w:sz w:val="20"/>
          <w:szCs w:val="20"/>
        </w:rPr>
        <w:t>upgrades needed with the system</w:t>
      </w:r>
      <w:r w:rsidR="007A3E08">
        <w:rPr>
          <w:sz w:val="20"/>
          <w:szCs w:val="20"/>
        </w:rPr>
        <w:t>’</w:t>
      </w:r>
      <w:r w:rsidR="00D30CCF">
        <w:rPr>
          <w:sz w:val="20"/>
          <w:szCs w:val="20"/>
        </w:rPr>
        <w:t>s current infrastructure</w:t>
      </w:r>
      <w:r>
        <w:rPr>
          <w:sz w:val="20"/>
          <w:szCs w:val="20"/>
        </w:rPr>
        <w:t xml:space="preserve">. </w:t>
      </w:r>
      <w:r w:rsidR="00477690">
        <w:rPr>
          <w:sz w:val="20"/>
          <w:szCs w:val="20"/>
        </w:rPr>
        <w:t xml:space="preserve"> As our membership and connections</w:t>
      </w:r>
      <w:r>
        <w:rPr>
          <w:sz w:val="20"/>
          <w:szCs w:val="20"/>
        </w:rPr>
        <w:t xml:space="preserve"> continue to</w:t>
      </w:r>
      <w:r w:rsidR="00477690">
        <w:rPr>
          <w:sz w:val="20"/>
          <w:szCs w:val="20"/>
        </w:rPr>
        <w:t xml:space="preserve"> increase</w:t>
      </w:r>
      <w:r w:rsidR="00D433F4">
        <w:rPr>
          <w:sz w:val="20"/>
          <w:szCs w:val="20"/>
        </w:rPr>
        <w:t xml:space="preserve"> within our service area</w:t>
      </w:r>
      <w:r>
        <w:rPr>
          <w:sz w:val="20"/>
          <w:szCs w:val="20"/>
        </w:rPr>
        <w:t>,</w:t>
      </w:r>
      <w:r w:rsidR="00477690">
        <w:rPr>
          <w:sz w:val="20"/>
          <w:szCs w:val="20"/>
        </w:rPr>
        <w:t xml:space="preserve"> Gum Springs WSC will need to meet the demand with new capital improvement projects.</w:t>
      </w:r>
      <w:r w:rsidR="00D433F4">
        <w:rPr>
          <w:sz w:val="20"/>
          <w:szCs w:val="20"/>
        </w:rPr>
        <w:t xml:space="preserve"> </w:t>
      </w:r>
      <w:r w:rsidR="00477690">
        <w:rPr>
          <w:sz w:val="20"/>
          <w:szCs w:val="20"/>
        </w:rPr>
        <w:t>Gum Springs WSC will need to purchase land</w:t>
      </w:r>
      <w:r w:rsidR="00E160D3">
        <w:rPr>
          <w:sz w:val="20"/>
          <w:szCs w:val="20"/>
        </w:rPr>
        <w:t xml:space="preserve"> to</w:t>
      </w:r>
      <w:r w:rsidR="00477690">
        <w:rPr>
          <w:sz w:val="20"/>
          <w:szCs w:val="20"/>
        </w:rPr>
        <w:t xml:space="preserve"> </w:t>
      </w:r>
      <w:r w:rsidR="00D433F4">
        <w:rPr>
          <w:sz w:val="20"/>
          <w:szCs w:val="20"/>
        </w:rPr>
        <w:t>install</w:t>
      </w:r>
      <w:r w:rsidR="00477690">
        <w:rPr>
          <w:sz w:val="20"/>
          <w:szCs w:val="20"/>
        </w:rPr>
        <w:t xml:space="preserve"> a new pump station</w:t>
      </w:r>
      <w:r w:rsidR="00D433F4">
        <w:rPr>
          <w:sz w:val="20"/>
          <w:szCs w:val="20"/>
        </w:rPr>
        <w:t xml:space="preserve"> in the very near future </w:t>
      </w:r>
      <w:r w:rsidR="00794863">
        <w:rPr>
          <w:sz w:val="20"/>
          <w:szCs w:val="20"/>
        </w:rPr>
        <w:t xml:space="preserve">and drill new water wells </w:t>
      </w:r>
      <w:r w:rsidR="00D433F4">
        <w:rPr>
          <w:sz w:val="20"/>
          <w:szCs w:val="20"/>
        </w:rPr>
        <w:t>to meet the needs of our customers associated with the additional growth</w:t>
      </w:r>
      <w:r w:rsidR="00477690">
        <w:rPr>
          <w:sz w:val="20"/>
          <w:szCs w:val="20"/>
        </w:rPr>
        <w:t>.</w:t>
      </w:r>
      <w:r w:rsidR="00D433F4">
        <w:rPr>
          <w:sz w:val="20"/>
          <w:szCs w:val="20"/>
        </w:rPr>
        <w:t xml:space="preserve">  Coupled with</w:t>
      </w:r>
      <w:r w:rsidR="00CB01F2">
        <w:rPr>
          <w:sz w:val="20"/>
          <w:szCs w:val="20"/>
        </w:rPr>
        <w:t xml:space="preserve"> the drastic</w:t>
      </w:r>
      <w:r w:rsidR="00B52BC5">
        <w:rPr>
          <w:sz w:val="20"/>
          <w:szCs w:val="20"/>
        </w:rPr>
        <w:t xml:space="preserve"> increase in </w:t>
      </w:r>
      <w:r w:rsidR="00D433F4">
        <w:rPr>
          <w:sz w:val="20"/>
          <w:szCs w:val="20"/>
        </w:rPr>
        <w:t xml:space="preserve">basic expenses, such as </w:t>
      </w:r>
      <w:r w:rsidR="00B52BC5">
        <w:rPr>
          <w:sz w:val="20"/>
          <w:szCs w:val="20"/>
        </w:rPr>
        <w:t>fuel, utilities</w:t>
      </w:r>
      <w:r w:rsidR="00D433F4">
        <w:rPr>
          <w:sz w:val="20"/>
          <w:szCs w:val="20"/>
        </w:rPr>
        <w:t xml:space="preserve"> and</w:t>
      </w:r>
      <w:r w:rsidR="00B52BC5">
        <w:rPr>
          <w:sz w:val="20"/>
          <w:szCs w:val="20"/>
        </w:rPr>
        <w:t xml:space="preserve"> materials</w:t>
      </w:r>
      <w:r w:rsidR="00D433F4">
        <w:rPr>
          <w:sz w:val="20"/>
          <w:szCs w:val="20"/>
        </w:rPr>
        <w:t>, Gum Springs WSC’s operating and maintenance expenses continue to increase and outpace our revenue.  Unfortunately, t</w:t>
      </w:r>
      <w:r w:rsidR="004B32CC">
        <w:rPr>
          <w:sz w:val="20"/>
          <w:szCs w:val="20"/>
        </w:rPr>
        <w:t>he current rate structure</w:t>
      </w:r>
      <w:r w:rsidR="00D433F4">
        <w:rPr>
          <w:sz w:val="20"/>
          <w:szCs w:val="20"/>
        </w:rPr>
        <w:t xml:space="preserve"> for Gum Springs WSC is not sustainable and</w:t>
      </w:r>
      <w:r w:rsidR="004B32CC">
        <w:rPr>
          <w:sz w:val="20"/>
          <w:szCs w:val="20"/>
        </w:rPr>
        <w:t xml:space="preserve"> will not meet </w:t>
      </w:r>
      <w:r w:rsidR="00D433F4">
        <w:rPr>
          <w:sz w:val="20"/>
          <w:szCs w:val="20"/>
        </w:rPr>
        <w:t>our current or futur</w:t>
      </w:r>
      <w:r w:rsidR="004B32CC">
        <w:rPr>
          <w:sz w:val="20"/>
          <w:szCs w:val="20"/>
        </w:rPr>
        <w:t>e</w:t>
      </w:r>
      <w:r w:rsidR="00ED3A88">
        <w:rPr>
          <w:sz w:val="20"/>
          <w:szCs w:val="20"/>
        </w:rPr>
        <w:t xml:space="preserve"> </w:t>
      </w:r>
      <w:r w:rsidR="004B32CC">
        <w:rPr>
          <w:sz w:val="20"/>
          <w:szCs w:val="20"/>
        </w:rPr>
        <w:t xml:space="preserve">needs. </w:t>
      </w:r>
      <w:r w:rsidR="00D433F4">
        <w:rPr>
          <w:sz w:val="20"/>
          <w:szCs w:val="20"/>
        </w:rPr>
        <w:t xml:space="preserve"> </w:t>
      </w:r>
      <w:r w:rsidR="004B32CC">
        <w:rPr>
          <w:sz w:val="20"/>
          <w:szCs w:val="20"/>
        </w:rPr>
        <w:t>With that in mind</w:t>
      </w:r>
      <w:r w:rsidR="00732C20">
        <w:rPr>
          <w:sz w:val="20"/>
          <w:szCs w:val="20"/>
        </w:rPr>
        <w:t>,</w:t>
      </w:r>
      <w:r w:rsidR="004B32CC">
        <w:rPr>
          <w:sz w:val="20"/>
          <w:szCs w:val="20"/>
        </w:rPr>
        <w:t xml:space="preserve"> </w:t>
      </w:r>
      <w:r w:rsidR="00D433F4">
        <w:rPr>
          <w:sz w:val="20"/>
          <w:szCs w:val="20"/>
        </w:rPr>
        <w:t xml:space="preserve">on November </w:t>
      </w:r>
      <w:r w:rsidR="00CB01F2">
        <w:rPr>
          <w:sz w:val="20"/>
          <w:szCs w:val="20"/>
        </w:rPr>
        <w:t>18</w:t>
      </w:r>
      <w:r w:rsidR="00D433F4">
        <w:rPr>
          <w:sz w:val="20"/>
          <w:szCs w:val="20"/>
        </w:rPr>
        <w:t>, 20</w:t>
      </w:r>
      <w:r w:rsidR="00CB01F2">
        <w:rPr>
          <w:sz w:val="20"/>
          <w:szCs w:val="20"/>
        </w:rPr>
        <w:t>21</w:t>
      </w:r>
      <w:r w:rsidR="00D433F4">
        <w:rPr>
          <w:sz w:val="20"/>
          <w:szCs w:val="20"/>
        </w:rPr>
        <w:t xml:space="preserve">, </w:t>
      </w:r>
      <w:r w:rsidR="004B32CC">
        <w:rPr>
          <w:sz w:val="20"/>
          <w:szCs w:val="20"/>
        </w:rPr>
        <w:t xml:space="preserve">the </w:t>
      </w:r>
      <w:r w:rsidR="00B52BC5">
        <w:rPr>
          <w:sz w:val="20"/>
          <w:szCs w:val="20"/>
        </w:rPr>
        <w:t>B</w:t>
      </w:r>
      <w:r w:rsidR="004B32CC">
        <w:rPr>
          <w:sz w:val="20"/>
          <w:szCs w:val="20"/>
        </w:rPr>
        <w:t xml:space="preserve">oard of </w:t>
      </w:r>
      <w:r w:rsidR="00B52BC5">
        <w:rPr>
          <w:sz w:val="20"/>
          <w:szCs w:val="20"/>
        </w:rPr>
        <w:t>D</w:t>
      </w:r>
      <w:r w:rsidR="004B32CC">
        <w:rPr>
          <w:sz w:val="20"/>
          <w:szCs w:val="20"/>
        </w:rPr>
        <w:t>irectors</w:t>
      </w:r>
      <w:r w:rsidR="00D433F4">
        <w:rPr>
          <w:sz w:val="20"/>
          <w:szCs w:val="20"/>
        </w:rPr>
        <w:t xml:space="preserve"> met and discussed these issues and elected to approve a rate increase.  The Board voted unanimously to </w:t>
      </w:r>
      <w:r w:rsidR="004B32CC">
        <w:rPr>
          <w:sz w:val="20"/>
          <w:szCs w:val="20"/>
        </w:rPr>
        <w:t xml:space="preserve">approve </w:t>
      </w:r>
      <w:r w:rsidR="00D433F4">
        <w:rPr>
          <w:sz w:val="20"/>
          <w:szCs w:val="20"/>
        </w:rPr>
        <w:t>the</w:t>
      </w:r>
      <w:r w:rsidR="004B32CC">
        <w:rPr>
          <w:sz w:val="20"/>
          <w:szCs w:val="20"/>
        </w:rPr>
        <w:t xml:space="preserve"> rate increase. </w:t>
      </w:r>
    </w:p>
    <w:p w14:paraId="4CA17A7D" w14:textId="755CC93A" w:rsidR="00A87575" w:rsidRDefault="00372529" w:rsidP="005F4427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4B32CC">
        <w:rPr>
          <w:sz w:val="20"/>
          <w:szCs w:val="20"/>
        </w:rPr>
        <w:t xml:space="preserve">e new rates will be implemented starting </w:t>
      </w:r>
      <w:r w:rsidR="00217408">
        <w:rPr>
          <w:sz w:val="20"/>
          <w:szCs w:val="20"/>
        </w:rPr>
        <w:t>January</w:t>
      </w:r>
      <w:r w:rsidR="004B32CC">
        <w:rPr>
          <w:sz w:val="20"/>
          <w:szCs w:val="20"/>
        </w:rPr>
        <w:t xml:space="preserve"> 1, 202</w:t>
      </w:r>
      <w:r w:rsidR="007A3E08">
        <w:rPr>
          <w:sz w:val="20"/>
          <w:szCs w:val="20"/>
        </w:rPr>
        <w:t>2</w:t>
      </w:r>
      <w:r w:rsidR="004B32CC">
        <w:rPr>
          <w:sz w:val="20"/>
          <w:szCs w:val="20"/>
        </w:rPr>
        <w:t>.</w:t>
      </w:r>
      <w:r w:rsidR="00D433F4">
        <w:rPr>
          <w:sz w:val="20"/>
          <w:szCs w:val="20"/>
        </w:rPr>
        <w:t xml:space="preserve">  Customers</w:t>
      </w:r>
      <w:r>
        <w:rPr>
          <w:sz w:val="20"/>
          <w:szCs w:val="20"/>
        </w:rPr>
        <w:t xml:space="preserve"> will see the new rates </w:t>
      </w:r>
      <w:r w:rsidR="006641B3">
        <w:rPr>
          <w:sz w:val="20"/>
          <w:szCs w:val="20"/>
        </w:rPr>
        <w:t xml:space="preserve">reflected </w:t>
      </w:r>
      <w:r>
        <w:rPr>
          <w:sz w:val="20"/>
          <w:szCs w:val="20"/>
        </w:rPr>
        <w:t>on the</w:t>
      </w:r>
      <w:r w:rsidR="00D433F4">
        <w:rPr>
          <w:sz w:val="20"/>
          <w:szCs w:val="20"/>
        </w:rPr>
        <w:t>ir water</w:t>
      </w:r>
      <w:r>
        <w:rPr>
          <w:sz w:val="20"/>
          <w:szCs w:val="20"/>
        </w:rPr>
        <w:t xml:space="preserve"> bill</w:t>
      </w:r>
      <w:r w:rsidR="006641B3">
        <w:rPr>
          <w:sz w:val="20"/>
          <w:szCs w:val="20"/>
        </w:rPr>
        <w:t>s</w:t>
      </w:r>
      <w:r w:rsidR="00697494">
        <w:rPr>
          <w:sz w:val="20"/>
          <w:szCs w:val="20"/>
        </w:rPr>
        <w:t xml:space="preserve"> due February</w:t>
      </w:r>
      <w:r>
        <w:rPr>
          <w:sz w:val="20"/>
          <w:szCs w:val="20"/>
        </w:rPr>
        <w:t xml:space="preserve"> 10, 202</w:t>
      </w:r>
      <w:r w:rsidR="007A3E08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A426B9">
        <w:rPr>
          <w:sz w:val="20"/>
          <w:szCs w:val="20"/>
        </w:rPr>
        <w:t xml:space="preserve">  </w:t>
      </w:r>
      <w:r w:rsidR="009840FA">
        <w:rPr>
          <w:sz w:val="20"/>
          <w:szCs w:val="20"/>
        </w:rPr>
        <w:t xml:space="preserve">Gum Springs WSC will </w:t>
      </w:r>
      <w:r w:rsidR="00697494">
        <w:rPr>
          <w:sz w:val="20"/>
          <w:szCs w:val="20"/>
        </w:rPr>
        <w:t>be increasing the</w:t>
      </w:r>
      <w:r w:rsidR="009840FA">
        <w:rPr>
          <w:sz w:val="20"/>
          <w:szCs w:val="20"/>
        </w:rPr>
        <w:t xml:space="preserve"> existing base water rate </w:t>
      </w:r>
      <w:r w:rsidR="009C19CB">
        <w:rPr>
          <w:sz w:val="20"/>
          <w:szCs w:val="20"/>
        </w:rPr>
        <w:t>at $21.50 per month</w:t>
      </w:r>
      <w:r w:rsidR="00697494">
        <w:rPr>
          <w:sz w:val="20"/>
          <w:szCs w:val="20"/>
        </w:rPr>
        <w:t xml:space="preserve"> to $26.00</w:t>
      </w:r>
      <w:r w:rsidR="009C19CB">
        <w:rPr>
          <w:sz w:val="20"/>
          <w:szCs w:val="20"/>
        </w:rPr>
        <w:t xml:space="preserve">. </w:t>
      </w:r>
    </w:p>
    <w:p w14:paraId="57F23DA5" w14:textId="467F62AE" w:rsidR="00A07EE6" w:rsidRDefault="006641B3" w:rsidP="005F4427">
      <w:pPr>
        <w:rPr>
          <w:sz w:val="20"/>
          <w:szCs w:val="20"/>
        </w:rPr>
      </w:pPr>
      <w:r>
        <w:rPr>
          <w:sz w:val="20"/>
          <w:szCs w:val="20"/>
        </w:rPr>
        <w:t>The decision to raise rates was not taken lightly and</w:t>
      </w:r>
      <w:r w:rsidR="00A426B9">
        <w:rPr>
          <w:sz w:val="20"/>
          <w:szCs w:val="20"/>
        </w:rPr>
        <w:t xml:space="preserve"> the Board of Directors and staff of Gum Springs WSC have </w:t>
      </w:r>
      <w:r w:rsidR="00C90655">
        <w:rPr>
          <w:sz w:val="20"/>
          <w:szCs w:val="20"/>
        </w:rPr>
        <w:t>work</w:t>
      </w:r>
      <w:r w:rsidR="00A426B9">
        <w:rPr>
          <w:sz w:val="20"/>
          <w:szCs w:val="20"/>
        </w:rPr>
        <w:t xml:space="preserve">ed on this issue for a little over a year.  </w:t>
      </w:r>
      <w:r w:rsidR="00C90655">
        <w:rPr>
          <w:sz w:val="20"/>
          <w:szCs w:val="20"/>
        </w:rPr>
        <w:t>This has been a cooperative effort t</w:t>
      </w:r>
      <w:r w:rsidR="00A426B9">
        <w:rPr>
          <w:sz w:val="20"/>
          <w:szCs w:val="20"/>
        </w:rPr>
        <w:t>hat has</w:t>
      </w:r>
      <w:r w:rsidR="00C90655">
        <w:rPr>
          <w:sz w:val="20"/>
          <w:szCs w:val="20"/>
        </w:rPr>
        <w:t xml:space="preserve"> include</w:t>
      </w:r>
      <w:r w:rsidR="00A426B9">
        <w:rPr>
          <w:sz w:val="20"/>
          <w:szCs w:val="20"/>
        </w:rPr>
        <w:t>d</w:t>
      </w:r>
      <w:r w:rsidR="00C90655">
        <w:rPr>
          <w:sz w:val="20"/>
          <w:szCs w:val="20"/>
        </w:rPr>
        <w:t xml:space="preserve"> the </w:t>
      </w:r>
      <w:r w:rsidR="00B52BC5">
        <w:rPr>
          <w:sz w:val="20"/>
          <w:szCs w:val="20"/>
        </w:rPr>
        <w:t>B</w:t>
      </w:r>
      <w:r w:rsidR="00C90655">
        <w:rPr>
          <w:sz w:val="20"/>
          <w:szCs w:val="20"/>
        </w:rPr>
        <w:t xml:space="preserve">oard of </w:t>
      </w:r>
      <w:r w:rsidR="00B52BC5">
        <w:rPr>
          <w:sz w:val="20"/>
          <w:szCs w:val="20"/>
        </w:rPr>
        <w:t>D</w:t>
      </w:r>
      <w:r w:rsidR="00C90655">
        <w:rPr>
          <w:sz w:val="20"/>
          <w:szCs w:val="20"/>
        </w:rPr>
        <w:t xml:space="preserve">irectors, </w:t>
      </w:r>
      <w:r w:rsidR="00B52BC5">
        <w:rPr>
          <w:sz w:val="20"/>
          <w:szCs w:val="20"/>
        </w:rPr>
        <w:t>Gum Springs WSC staff</w:t>
      </w:r>
      <w:r w:rsidR="00C80D37">
        <w:rPr>
          <w:sz w:val="20"/>
          <w:szCs w:val="20"/>
        </w:rPr>
        <w:t>, retained professionals</w:t>
      </w:r>
      <w:r w:rsidR="00C90655">
        <w:rPr>
          <w:sz w:val="20"/>
          <w:szCs w:val="20"/>
        </w:rPr>
        <w:t xml:space="preserve"> </w:t>
      </w:r>
      <w:r w:rsidR="00A426B9">
        <w:rPr>
          <w:sz w:val="20"/>
          <w:szCs w:val="20"/>
        </w:rPr>
        <w:t>and the</w:t>
      </w:r>
      <w:r w:rsidR="00C90655">
        <w:rPr>
          <w:sz w:val="20"/>
          <w:szCs w:val="20"/>
        </w:rPr>
        <w:t xml:space="preserve"> help and guidance </w:t>
      </w:r>
      <w:r w:rsidR="00A426B9">
        <w:rPr>
          <w:sz w:val="20"/>
          <w:szCs w:val="20"/>
        </w:rPr>
        <w:t>of</w:t>
      </w:r>
      <w:r w:rsidR="00C90655">
        <w:rPr>
          <w:sz w:val="20"/>
          <w:szCs w:val="20"/>
        </w:rPr>
        <w:t xml:space="preserve"> the Texas Rural Water Association. </w:t>
      </w:r>
    </w:p>
    <w:p w14:paraId="0333CBB2" w14:textId="3561AF30" w:rsidR="00C90655" w:rsidRPr="005F4427" w:rsidRDefault="00921C00" w:rsidP="005F4427">
      <w:pPr>
        <w:rPr>
          <w:sz w:val="20"/>
          <w:szCs w:val="20"/>
        </w:rPr>
      </w:pPr>
      <w:r>
        <w:rPr>
          <w:sz w:val="20"/>
          <w:szCs w:val="20"/>
        </w:rPr>
        <w:t>The i</w:t>
      </w:r>
      <w:r w:rsidR="00A426B9">
        <w:rPr>
          <w:sz w:val="20"/>
          <w:szCs w:val="20"/>
        </w:rPr>
        <w:t>mplementation</w:t>
      </w:r>
      <w:r>
        <w:rPr>
          <w:sz w:val="20"/>
          <w:szCs w:val="20"/>
        </w:rPr>
        <w:t xml:space="preserve"> of the new water rate</w:t>
      </w:r>
      <w:r w:rsidR="00A426B9">
        <w:rPr>
          <w:sz w:val="20"/>
          <w:szCs w:val="20"/>
        </w:rPr>
        <w:t xml:space="preserve"> structure</w:t>
      </w:r>
      <w:r>
        <w:rPr>
          <w:sz w:val="20"/>
          <w:szCs w:val="20"/>
        </w:rPr>
        <w:t xml:space="preserve"> follows standards </w:t>
      </w:r>
      <w:r w:rsidR="00A426B9">
        <w:rPr>
          <w:sz w:val="20"/>
          <w:szCs w:val="20"/>
        </w:rPr>
        <w:t xml:space="preserve">recommended </w:t>
      </w:r>
      <w:r>
        <w:rPr>
          <w:sz w:val="20"/>
          <w:szCs w:val="20"/>
        </w:rPr>
        <w:t xml:space="preserve">by the American Water Works Association.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890"/>
        <w:gridCol w:w="270"/>
        <w:gridCol w:w="2250"/>
        <w:gridCol w:w="2695"/>
      </w:tblGrid>
      <w:tr w:rsidR="00B30C27" w14:paraId="2634A4ED" w14:textId="77777777" w:rsidTr="00306024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14:paraId="751A1C97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  <w:p w14:paraId="05C7BE27" w14:textId="77777777" w:rsidR="00B30C27" w:rsidRPr="00B30C27" w:rsidRDefault="00B30C27" w:rsidP="00C90655">
            <w:pPr>
              <w:jc w:val="center"/>
              <w:rPr>
                <w:b/>
                <w:bCs/>
                <w:sz w:val="20"/>
                <w:szCs w:val="20"/>
              </w:rPr>
            </w:pPr>
            <w:r w:rsidRPr="00B30C27">
              <w:rPr>
                <w:b/>
                <w:bCs/>
                <w:sz w:val="20"/>
                <w:szCs w:val="20"/>
              </w:rPr>
              <w:t>Current Rate Structure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D69AEF" w14:textId="77777777" w:rsidR="00B954AB" w:rsidRDefault="00B954AB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</w:p>
          <w:p w14:paraId="7602A893" w14:textId="664EBAAF" w:rsidR="00B954AB" w:rsidRDefault="001F4301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1, 2020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F0A02DE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E1CD50B" w14:textId="77777777" w:rsidR="00B30C27" w:rsidRPr="00B30C27" w:rsidRDefault="00B30C27" w:rsidP="00C906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25CB08" w14:textId="77777777" w:rsidR="00B30C27" w:rsidRPr="00B30C27" w:rsidRDefault="00B30C27" w:rsidP="00C90655">
            <w:pPr>
              <w:jc w:val="center"/>
              <w:rPr>
                <w:b/>
                <w:bCs/>
                <w:sz w:val="20"/>
                <w:szCs w:val="20"/>
              </w:rPr>
            </w:pPr>
            <w:r w:rsidRPr="00B30C27">
              <w:rPr>
                <w:b/>
                <w:bCs/>
                <w:sz w:val="20"/>
                <w:szCs w:val="20"/>
              </w:rPr>
              <w:t>New Rate Structure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6BEAC90C" w14:textId="77777777" w:rsidR="00B30C27" w:rsidRDefault="00B954AB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</w:p>
          <w:p w14:paraId="292FB4B7" w14:textId="5D72E2F0" w:rsidR="00B954AB" w:rsidRDefault="007A3E08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B954AB">
              <w:rPr>
                <w:sz w:val="20"/>
                <w:szCs w:val="20"/>
              </w:rPr>
              <w:t xml:space="preserve"> 1, 202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B30C27" w14:paraId="3E2AD3E6" w14:textId="77777777" w:rsidTr="00306024">
        <w:trPr>
          <w:trHeight w:val="413"/>
          <w:jc w:val="center"/>
        </w:trPr>
        <w:tc>
          <w:tcPr>
            <w:tcW w:w="2245" w:type="dxa"/>
          </w:tcPr>
          <w:p w14:paraId="4CA7E6C6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  <w:p w14:paraId="604D0921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rate for meter</w:t>
            </w:r>
          </w:p>
        </w:tc>
        <w:tc>
          <w:tcPr>
            <w:tcW w:w="1890" w:type="dxa"/>
          </w:tcPr>
          <w:p w14:paraId="0664109B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  <w:p w14:paraId="47DDC713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$21.50</w:t>
            </w:r>
          </w:p>
        </w:tc>
        <w:tc>
          <w:tcPr>
            <w:tcW w:w="270" w:type="dxa"/>
          </w:tcPr>
          <w:p w14:paraId="222B09A8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81E3F21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  <w:p w14:paraId="6B68D1AB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rate for meter</w:t>
            </w:r>
          </w:p>
        </w:tc>
        <w:tc>
          <w:tcPr>
            <w:tcW w:w="2695" w:type="dxa"/>
          </w:tcPr>
          <w:p w14:paraId="2F40708D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  <w:p w14:paraId="562AAC8F" w14:textId="37339527" w:rsidR="00B30C27" w:rsidRDefault="00697494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$26.0</w:t>
            </w:r>
            <w:r w:rsidR="00B30C27">
              <w:rPr>
                <w:sz w:val="20"/>
                <w:szCs w:val="20"/>
              </w:rPr>
              <w:t>0</w:t>
            </w:r>
          </w:p>
        </w:tc>
      </w:tr>
      <w:tr w:rsidR="00B30C27" w14:paraId="10033E95" w14:textId="77777777" w:rsidTr="00306024">
        <w:trPr>
          <w:jc w:val="center"/>
        </w:trPr>
        <w:tc>
          <w:tcPr>
            <w:tcW w:w="2245" w:type="dxa"/>
          </w:tcPr>
          <w:p w14:paraId="0C0FF241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  <w:p w14:paraId="5ACD56F7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Tiers</w:t>
            </w:r>
          </w:p>
        </w:tc>
        <w:tc>
          <w:tcPr>
            <w:tcW w:w="1890" w:type="dxa"/>
          </w:tcPr>
          <w:p w14:paraId="128E3A25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per 1,000</w:t>
            </w:r>
          </w:p>
          <w:p w14:paraId="75594CF1" w14:textId="76DA8C69" w:rsidR="00B30C27" w:rsidRDefault="00732C20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B30C27">
              <w:rPr>
                <w:sz w:val="20"/>
                <w:szCs w:val="20"/>
              </w:rPr>
              <w:t>allons</w:t>
            </w:r>
          </w:p>
        </w:tc>
        <w:tc>
          <w:tcPr>
            <w:tcW w:w="270" w:type="dxa"/>
          </w:tcPr>
          <w:p w14:paraId="7DE9BFE5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B73A842" w14:textId="77777777" w:rsidR="00B30C27" w:rsidRDefault="00B30C27" w:rsidP="00C90655">
            <w:pPr>
              <w:jc w:val="center"/>
              <w:rPr>
                <w:sz w:val="20"/>
                <w:szCs w:val="20"/>
              </w:rPr>
            </w:pPr>
          </w:p>
          <w:p w14:paraId="6F0AAD63" w14:textId="77777777" w:rsidR="00B954AB" w:rsidRDefault="00B954AB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Tiers</w:t>
            </w:r>
          </w:p>
        </w:tc>
        <w:tc>
          <w:tcPr>
            <w:tcW w:w="2695" w:type="dxa"/>
          </w:tcPr>
          <w:p w14:paraId="07AA9EC3" w14:textId="77777777" w:rsidR="00B954AB" w:rsidRDefault="00B954AB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per 1,000</w:t>
            </w:r>
          </w:p>
          <w:p w14:paraId="3799529E" w14:textId="77777777" w:rsidR="00B30C27" w:rsidRDefault="00B954AB" w:rsidP="00C9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gallons</w:t>
            </w:r>
          </w:p>
        </w:tc>
      </w:tr>
      <w:tr w:rsidR="001F4301" w14:paraId="07A9A0BF" w14:textId="77777777" w:rsidTr="00306024">
        <w:trPr>
          <w:jc w:val="center"/>
        </w:trPr>
        <w:tc>
          <w:tcPr>
            <w:tcW w:w="2245" w:type="dxa"/>
          </w:tcPr>
          <w:p w14:paraId="6784A308" w14:textId="53E10E6F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2,000 gallons</w:t>
            </w:r>
          </w:p>
        </w:tc>
        <w:tc>
          <w:tcPr>
            <w:tcW w:w="1890" w:type="dxa"/>
          </w:tcPr>
          <w:p w14:paraId="666F5FFE" w14:textId="4A294432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$2.00</w:t>
            </w:r>
          </w:p>
        </w:tc>
        <w:tc>
          <w:tcPr>
            <w:tcW w:w="270" w:type="dxa"/>
          </w:tcPr>
          <w:p w14:paraId="59C2774D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467B19F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2,000 gallons</w:t>
            </w:r>
          </w:p>
        </w:tc>
        <w:tc>
          <w:tcPr>
            <w:tcW w:w="2695" w:type="dxa"/>
          </w:tcPr>
          <w:p w14:paraId="6915E2C5" w14:textId="38ACDB1E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$2.50</w:t>
            </w:r>
          </w:p>
        </w:tc>
      </w:tr>
      <w:tr w:rsidR="001F4301" w14:paraId="7A9A747D" w14:textId="77777777" w:rsidTr="00306024">
        <w:trPr>
          <w:jc w:val="center"/>
        </w:trPr>
        <w:tc>
          <w:tcPr>
            <w:tcW w:w="2245" w:type="dxa"/>
          </w:tcPr>
          <w:p w14:paraId="1188788F" w14:textId="7BF39BAD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2,001 – 6,000 gallons</w:t>
            </w:r>
          </w:p>
        </w:tc>
        <w:tc>
          <w:tcPr>
            <w:tcW w:w="1890" w:type="dxa"/>
          </w:tcPr>
          <w:p w14:paraId="3B85D021" w14:textId="76206299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$4.00</w:t>
            </w:r>
          </w:p>
        </w:tc>
        <w:tc>
          <w:tcPr>
            <w:tcW w:w="270" w:type="dxa"/>
          </w:tcPr>
          <w:p w14:paraId="178E5516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A62F154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2,001 – 6,000 gallons</w:t>
            </w:r>
          </w:p>
        </w:tc>
        <w:tc>
          <w:tcPr>
            <w:tcW w:w="2695" w:type="dxa"/>
          </w:tcPr>
          <w:p w14:paraId="50D0F02B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$4.00</w:t>
            </w:r>
          </w:p>
        </w:tc>
      </w:tr>
      <w:tr w:rsidR="001F4301" w14:paraId="29104A11" w14:textId="77777777" w:rsidTr="00306024">
        <w:trPr>
          <w:jc w:val="center"/>
        </w:trPr>
        <w:tc>
          <w:tcPr>
            <w:tcW w:w="2245" w:type="dxa"/>
          </w:tcPr>
          <w:p w14:paraId="1273DB92" w14:textId="4BA841F8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6,001 – 10,000 gallons</w:t>
            </w:r>
          </w:p>
        </w:tc>
        <w:tc>
          <w:tcPr>
            <w:tcW w:w="1890" w:type="dxa"/>
          </w:tcPr>
          <w:p w14:paraId="01BB22C5" w14:textId="53737461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$4.50</w:t>
            </w:r>
          </w:p>
        </w:tc>
        <w:tc>
          <w:tcPr>
            <w:tcW w:w="270" w:type="dxa"/>
          </w:tcPr>
          <w:p w14:paraId="033191EC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FB7C09D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6,001 – 10,000 gallons</w:t>
            </w:r>
          </w:p>
        </w:tc>
        <w:tc>
          <w:tcPr>
            <w:tcW w:w="2695" w:type="dxa"/>
          </w:tcPr>
          <w:p w14:paraId="67650226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$4.50</w:t>
            </w:r>
          </w:p>
        </w:tc>
      </w:tr>
      <w:tr w:rsidR="001F4301" w14:paraId="6F812E78" w14:textId="77777777" w:rsidTr="00306024">
        <w:trPr>
          <w:jc w:val="center"/>
        </w:trPr>
        <w:tc>
          <w:tcPr>
            <w:tcW w:w="2245" w:type="dxa"/>
          </w:tcPr>
          <w:p w14:paraId="70F634FB" w14:textId="10F7A655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10,001 – 20,000 gallons</w:t>
            </w:r>
          </w:p>
        </w:tc>
        <w:tc>
          <w:tcPr>
            <w:tcW w:w="1890" w:type="dxa"/>
          </w:tcPr>
          <w:p w14:paraId="305B73FA" w14:textId="0F447D31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$5.00</w:t>
            </w:r>
          </w:p>
        </w:tc>
        <w:tc>
          <w:tcPr>
            <w:tcW w:w="270" w:type="dxa"/>
          </w:tcPr>
          <w:p w14:paraId="3F7CFBC9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8D4302D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10,001 – 20,000 gallons</w:t>
            </w:r>
          </w:p>
        </w:tc>
        <w:tc>
          <w:tcPr>
            <w:tcW w:w="2695" w:type="dxa"/>
          </w:tcPr>
          <w:p w14:paraId="3F49063D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$5.00</w:t>
            </w:r>
          </w:p>
        </w:tc>
      </w:tr>
      <w:tr w:rsidR="001F4301" w14:paraId="437DF0B6" w14:textId="77777777" w:rsidTr="00306024">
        <w:trPr>
          <w:trHeight w:val="287"/>
          <w:jc w:val="center"/>
        </w:trPr>
        <w:tc>
          <w:tcPr>
            <w:tcW w:w="2245" w:type="dxa"/>
          </w:tcPr>
          <w:p w14:paraId="49E0A967" w14:textId="07B4B930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20,001 – 30,000 gallons</w:t>
            </w:r>
          </w:p>
        </w:tc>
        <w:tc>
          <w:tcPr>
            <w:tcW w:w="1890" w:type="dxa"/>
          </w:tcPr>
          <w:p w14:paraId="4ACFBF57" w14:textId="51836D02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$5.50</w:t>
            </w:r>
          </w:p>
        </w:tc>
        <w:tc>
          <w:tcPr>
            <w:tcW w:w="270" w:type="dxa"/>
          </w:tcPr>
          <w:p w14:paraId="1EEC4E2A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A7F67C3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20,001 – 30,000 gallons</w:t>
            </w:r>
          </w:p>
        </w:tc>
        <w:tc>
          <w:tcPr>
            <w:tcW w:w="2695" w:type="dxa"/>
          </w:tcPr>
          <w:p w14:paraId="34BCA11F" w14:textId="77777777" w:rsidR="001F4301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$5.50</w:t>
            </w:r>
          </w:p>
        </w:tc>
      </w:tr>
      <w:tr w:rsidR="001F4301" w14:paraId="3D25AF75" w14:textId="77777777" w:rsidTr="00306024">
        <w:trPr>
          <w:trHeight w:val="305"/>
          <w:jc w:val="center"/>
        </w:trPr>
        <w:tc>
          <w:tcPr>
            <w:tcW w:w="2245" w:type="dxa"/>
          </w:tcPr>
          <w:p w14:paraId="518856C6" w14:textId="3B3123A8" w:rsidR="001F4301" w:rsidRDefault="001F4301" w:rsidP="001F4301">
            <w:pPr>
              <w:jc w:val="center"/>
            </w:pPr>
            <w:r>
              <w:rPr>
                <w:sz w:val="20"/>
                <w:szCs w:val="20"/>
              </w:rPr>
              <w:t>30,001 – 40,000 gallons</w:t>
            </w:r>
          </w:p>
        </w:tc>
        <w:tc>
          <w:tcPr>
            <w:tcW w:w="1890" w:type="dxa"/>
          </w:tcPr>
          <w:p w14:paraId="7675CFE7" w14:textId="39F9C603" w:rsidR="001F4301" w:rsidRDefault="001F4301" w:rsidP="001F4301">
            <w:pPr>
              <w:jc w:val="center"/>
            </w:pPr>
            <w:r w:rsidRPr="00C06218">
              <w:rPr>
                <w:sz w:val="20"/>
                <w:szCs w:val="20"/>
              </w:rPr>
              <w:t>$6.25</w:t>
            </w:r>
          </w:p>
        </w:tc>
        <w:tc>
          <w:tcPr>
            <w:tcW w:w="270" w:type="dxa"/>
          </w:tcPr>
          <w:p w14:paraId="20B5D94A" w14:textId="77777777" w:rsidR="001F4301" w:rsidRDefault="001F4301" w:rsidP="001F4301">
            <w:pPr>
              <w:jc w:val="center"/>
            </w:pPr>
          </w:p>
        </w:tc>
        <w:tc>
          <w:tcPr>
            <w:tcW w:w="2250" w:type="dxa"/>
          </w:tcPr>
          <w:p w14:paraId="7B5DB5D5" w14:textId="77777777" w:rsidR="001F4301" w:rsidRPr="00C06218" w:rsidRDefault="001F4301" w:rsidP="001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30,001 – 40,000 gallons</w:t>
            </w:r>
          </w:p>
        </w:tc>
        <w:tc>
          <w:tcPr>
            <w:tcW w:w="2695" w:type="dxa"/>
          </w:tcPr>
          <w:p w14:paraId="5515B74C" w14:textId="77777777" w:rsidR="001F4301" w:rsidRPr="00C06218" w:rsidRDefault="001F4301" w:rsidP="001F4301">
            <w:pPr>
              <w:jc w:val="center"/>
              <w:rPr>
                <w:sz w:val="20"/>
                <w:szCs w:val="20"/>
              </w:rPr>
            </w:pPr>
            <w:r w:rsidRPr="00C06218">
              <w:rPr>
                <w:sz w:val="20"/>
                <w:szCs w:val="20"/>
              </w:rPr>
              <w:t>$6.25</w:t>
            </w:r>
          </w:p>
        </w:tc>
      </w:tr>
      <w:tr w:rsidR="001F4301" w14:paraId="106468F2" w14:textId="77777777" w:rsidTr="00306024">
        <w:trPr>
          <w:trHeight w:val="305"/>
          <w:jc w:val="center"/>
        </w:trPr>
        <w:tc>
          <w:tcPr>
            <w:tcW w:w="2245" w:type="dxa"/>
          </w:tcPr>
          <w:p w14:paraId="69C8F4F7" w14:textId="6731A6DD" w:rsidR="001F4301" w:rsidRDefault="001F4301" w:rsidP="001F4301">
            <w:pPr>
              <w:jc w:val="center"/>
            </w:pPr>
            <w:r w:rsidRPr="00C06218">
              <w:rPr>
                <w:sz w:val="20"/>
                <w:szCs w:val="20"/>
              </w:rPr>
              <w:t>40,001 – 50,000 gallons</w:t>
            </w:r>
          </w:p>
        </w:tc>
        <w:tc>
          <w:tcPr>
            <w:tcW w:w="1890" w:type="dxa"/>
          </w:tcPr>
          <w:p w14:paraId="5D6AA349" w14:textId="3E2E243A" w:rsidR="001F4301" w:rsidRDefault="001F4301" w:rsidP="001F4301">
            <w:pPr>
              <w:jc w:val="center"/>
            </w:pPr>
            <w:r w:rsidRPr="00C06218">
              <w:rPr>
                <w:sz w:val="20"/>
                <w:szCs w:val="20"/>
              </w:rPr>
              <w:t>$7.00</w:t>
            </w:r>
          </w:p>
        </w:tc>
        <w:tc>
          <w:tcPr>
            <w:tcW w:w="270" w:type="dxa"/>
          </w:tcPr>
          <w:p w14:paraId="5F071583" w14:textId="77777777" w:rsidR="001F4301" w:rsidRDefault="001F4301" w:rsidP="001F4301">
            <w:pPr>
              <w:jc w:val="center"/>
            </w:pPr>
          </w:p>
        </w:tc>
        <w:tc>
          <w:tcPr>
            <w:tcW w:w="2250" w:type="dxa"/>
          </w:tcPr>
          <w:p w14:paraId="2DD1354E" w14:textId="77777777" w:rsidR="001F4301" w:rsidRPr="00C06218" w:rsidRDefault="001F4301" w:rsidP="001F4301">
            <w:pPr>
              <w:jc w:val="center"/>
              <w:rPr>
                <w:sz w:val="20"/>
                <w:szCs w:val="20"/>
              </w:rPr>
            </w:pPr>
            <w:r w:rsidRPr="00C06218">
              <w:rPr>
                <w:sz w:val="20"/>
                <w:szCs w:val="20"/>
              </w:rPr>
              <w:t>40,001 – 50,000 gallons</w:t>
            </w:r>
          </w:p>
        </w:tc>
        <w:tc>
          <w:tcPr>
            <w:tcW w:w="2695" w:type="dxa"/>
          </w:tcPr>
          <w:p w14:paraId="4DF6CEB2" w14:textId="77777777" w:rsidR="001F4301" w:rsidRPr="00C06218" w:rsidRDefault="001F4301" w:rsidP="001F4301">
            <w:pPr>
              <w:jc w:val="center"/>
              <w:rPr>
                <w:sz w:val="20"/>
                <w:szCs w:val="20"/>
              </w:rPr>
            </w:pPr>
            <w:r w:rsidRPr="00C06218">
              <w:rPr>
                <w:sz w:val="20"/>
                <w:szCs w:val="20"/>
              </w:rPr>
              <w:t>$7.00</w:t>
            </w:r>
          </w:p>
        </w:tc>
      </w:tr>
      <w:tr w:rsidR="001F4301" w14:paraId="7E948A6C" w14:textId="77777777" w:rsidTr="00306024">
        <w:trPr>
          <w:jc w:val="center"/>
        </w:trPr>
        <w:tc>
          <w:tcPr>
            <w:tcW w:w="2245" w:type="dxa"/>
          </w:tcPr>
          <w:p w14:paraId="771ABD10" w14:textId="76DB6D62" w:rsidR="001F4301" w:rsidRDefault="001F4301" w:rsidP="001F4301">
            <w:pPr>
              <w:jc w:val="center"/>
            </w:pPr>
            <w:r w:rsidRPr="00C06218">
              <w:rPr>
                <w:sz w:val="20"/>
                <w:szCs w:val="20"/>
              </w:rPr>
              <w:t>50,000 gallons and up</w:t>
            </w:r>
          </w:p>
        </w:tc>
        <w:tc>
          <w:tcPr>
            <w:tcW w:w="1890" w:type="dxa"/>
          </w:tcPr>
          <w:p w14:paraId="57D41502" w14:textId="0B309552" w:rsidR="001F4301" w:rsidRDefault="001F4301" w:rsidP="001F4301">
            <w:pPr>
              <w:jc w:val="center"/>
            </w:pPr>
            <w:r w:rsidRPr="00C06218">
              <w:rPr>
                <w:sz w:val="20"/>
                <w:szCs w:val="20"/>
              </w:rPr>
              <w:t>$7.75</w:t>
            </w:r>
          </w:p>
        </w:tc>
        <w:tc>
          <w:tcPr>
            <w:tcW w:w="270" w:type="dxa"/>
          </w:tcPr>
          <w:p w14:paraId="7E36D3DA" w14:textId="77777777" w:rsidR="001F4301" w:rsidRDefault="001F4301" w:rsidP="001F4301">
            <w:pPr>
              <w:jc w:val="center"/>
            </w:pPr>
          </w:p>
        </w:tc>
        <w:tc>
          <w:tcPr>
            <w:tcW w:w="2250" w:type="dxa"/>
          </w:tcPr>
          <w:p w14:paraId="186A4224" w14:textId="77777777" w:rsidR="001F4301" w:rsidRPr="00C06218" w:rsidRDefault="001F4301" w:rsidP="001F4301">
            <w:pPr>
              <w:jc w:val="center"/>
              <w:rPr>
                <w:sz w:val="20"/>
                <w:szCs w:val="20"/>
              </w:rPr>
            </w:pPr>
            <w:r w:rsidRPr="00C06218">
              <w:rPr>
                <w:sz w:val="20"/>
                <w:szCs w:val="20"/>
              </w:rPr>
              <w:t>50,000 gallons and up</w:t>
            </w:r>
          </w:p>
        </w:tc>
        <w:tc>
          <w:tcPr>
            <w:tcW w:w="2695" w:type="dxa"/>
          </w:tcPr>
          <w:p w14:paraId="3F7820F1" w14:textId="77777777" w:rsidR="001F4301" w:rsidRPr="00C06218" w:rsidRDefault="001F4301" w:rsidP="001F4301">
            <w:pPr>
              <w:jc w:val="center"/>
              <w:rPr>
                <w:sz w:val="20"/>
                <w:szCs w:val="20"/>
              </w:rPr>
            </w:pPr>
            <w:r w:rsidRPr="00C06218">
              <w:rPr>
                <w:sz w:val="20"/>
                <w:szCs w:val="20"/>
              </w:rPr>
              <w:t>$7.75</w:t>
            </w:r>
          </w:p>
        </w:tc>
      </w:tr>
    </w:tbl>
    <w:p w14:paraId="238F5F60" w14:textId="5F10880C" w:rsidR="005F4427" w:rsidRPr="008F6326" w:rsidRDefault="00C90655">
      <w:pPr>
        <w:rPr>
          <w:b/>
          <w:bCs/>
        </w:rPr>
      </w:pPr>
      <w:r w:rsidRPr="008F6326">
        <w:rPr>
          <w:b/>
          <w:bCs/>
        </w:rPr>
        <w:t>The base rate listed is for a 5/8 x 3/4 meter. The base rate for larger meters will</w:t>
      </w:r>
      <w:r w:rsidR="00A87575">
        <w:rPr>
          <w:b/>
          <w:bCs/>
        </w:rPr>
        <w:t xml:space="preserve"> increase</w:t>
      </w:r>
      <w:r w:rsidRPr="008F6326">
        <w:rPr>
          <w:b/>
          <w:bCs/>
        </w:rPr>
        <w:t xml:space="preserve"> proportionately. </w:t>
      </w:r>
    </w:p>
    <w:p w14:paraId="4E4AAF61" w14:textId="07571CB2" w:rsidR="00921C00" w:rsidRDefault="00921C00">
      <w:r>
        <w:t>If you have any</w:t>
      </w:r>
      <w:r w:rsidR="00A87575">
        <w:t xml:space="preserve"> questions</w:t>
      </w:r>
      <w:r>
        <w:t xml:space="preserve"> regarding the new rate structure, </w:t>
      </w:r>
      <w:r w:rsidR="00A426B9">
        <w:t>please contact Gum Springs WSC staff by</w:t>
      </w:r>
      <w:r>
        <w:t xml:space="preserve"> using the phone number or email address above. </w:t>
      </w:r>
    </w:p>
    <w:p w14:paraId="2A29B4C5" w14:textId="77777777" w:rsidR="00A426B9" w:rsidRDefault="00921C00" w:rsidP="00A426B9">
      <w:pPr>
        <w:spacing w:after="0" w:line="240" w:lineRule="auto"/>
      </w:pPr>
      <w:r>
        <w:t>Sincerely,</w:t>
      </w:r>
    </w:p>
    <w:p w14:paraId="73E60DA8" w14:textId="48240D94" w:rsidR="00921C00" w:rsidRDefault="00372529" w:rsidP="00A426B9">
      <w:pPr>
        <w:spacing w:after="0" w:line="240" w:lineRule="auto"/>
      </w:pPr>
      <w:r>
        <w:t xml:space="preserve">The Board of Directors </w:t>
      </w:r>
    </w:p>
    <w:p w14:paraId="5DB89031" w14:textId="3F006E9D" w:rsidR="00372529" w:rsidRDefault="00372529">
      <w:r>
        <w:t xml:space="preserve">Gum Springs Water Supply Corporation </w:t>
      </w:r>
      <w:bookmarkEnd w:id="0"/>
    </w:p>
    <w:sectPr w:rsidR="00372529" w:rsidSect="00921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7"/>
    <w:rsid w:val="000053E5"/>
    <w:rsid w:val="00005CC7"/>
    <w:rsid w:val="000420CA"/>
    <w:rsid w:val="000A647F"/>
    <w:rsid w:val="001010A7"/>
    <w:rsid w:val="00126A16"/>
    <w:rsid w:val="00197180"/>
    <w:rsid w:val="001F4301"/>
    <w:rsid w:val="00217408"/>
    <w:rsid w:val="002A4ABC"/>
    <w:rsid w:val="002D69A5"/>
    <w:rsid w:val="00306024"/>
    <w:rsid w:val="00331284"/>
    <w:rsid w:val="00372529"/>
    <w:rsid w:val="003C72D5"/>
    <w:rsid w:val="00477690"/>
    <w:rsid w:val="004B32CC"/>
    <w:rsid w:val="004B6D8A"/>
    <w:rsid w:val="005F4427"/>
    <w:rsid w:val="006441B1"/>
    <w:rsid w:val="006641B3"/>
    <w:rsid w:val="00697494"/>
    <w:rsid w:val="00713AEE"/>
    <w:rsid w:val="00726F39"/>
    <w:rsid w:val="00732C20"/>
    <w:rsid w:val="00794863"/>
    <w:rsid w:val="007A3E08"/>
    <w:rsid w:val="007B3469"/>
    <w:rsid w:val="008F6326"/>
    <w:rsid w:val="00921C00"/>
    <w:rsid w:val="00927180"/>
    <w:rsid w:val="009740E3"/>
    <w:rsid w:val="009840FA"/>
    <w:rsid w:val="009C19CB"/>
    <w:rsid w:val="00A07EE6"/>
    <w:rsid w:val="00A426B9"/>
    <w:rsid w:val="00A84D5B"/>
    <w:rsid w:val="00A87575"/>
    <w:rsid w:val="00B30C27"/>
    <w:rsid w:val="00B52BC5"/>
    <w:rsid w:val="00B760D0"/>
    <w:rsid w:val="00B85E51"/>
    <w:rsid w:val="00B954AB"/>
    <w:rsid w:val="00C06218"/>
    <w:rsid w:val="00C80D37"/>
    <w:rsid w:val="00C90655"/>
    <w:rsid w:val="00CB01F2"/>
    <w:rsid w:val="00CC1B51"/>
    <w:rsid w:val="00D30CCF"/>
    <w:rsid w:val="00D433F4"/>
    <w:rsid w:val="00D71ED0"/>
    <w:rsid w:val="00E160D3"/>
    <w:rsid w:val="00ED3A88"/>
    <w:rsid w:val="00F04F52"/>
    <w:rsid w:val="00F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CF72"/>
  <w15:chartTrackingRefBased/>
  <w15:docId w15:val="{6F1292D9-55AF-43D8-952F-3ADCC21C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4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sw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89F8-2507-48B1-BE1F-DE1A937D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thompson</dc:creator>
  <cp:keywords/>
  <dc:description/>
  <cp:lastModifiedBy>GumSprings Admin</cp:lastModifiedBy>
  <cp:revision>3</cp:revision>
  <cp:lastPrinted>2021-12-20T22:47:00Z</cp:lastPrinted>
  <dcterms:created xsi:type="dcterms:W3CDTF">2021-12-16T18:57:00Z</dcterms:created>
  <dcterms:modified xsi:type="dcterms:W3CDTF">2021-12-21T13:12:00Z</dcterms:modified>
</cp:coreProperties>
</file>